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0</w:t>
            </w:r>
            <w:r w:rsidR="005C61AC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5C61AC">
        <w:rPr>
          <w:rFonts w:ascii="Times New Roman" w:hAnsi="Times New Roman"/>
          <w:b/>
          <w:sz w:val="28"/>
          <w:lang w:val="uk-UA"/>
        </w:rPr>
        <w:t>14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5C61AC">
        <w:rPr>
          <w:rFonts w:ascii="Times New Roman" w:hAnsi="Times New Roman"/>
          <w:b/>
          <w:sz w:val="28"/>
          <w:lang w:val="uk-UA"/>
        </w:rPr>
        <w:t>20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151A89">
        <w:rPr>
          <w:rFonts w:ascii="Times New Roman" w:hAnsi="Times New Roman"/>
          <w:b/>
          <w:sz w:val="28"/>
          <w:lang w:val="uk-UA"/>
        </w:rPr>
        <w:t>квітня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5C61AC" w:rsidRPr="00120E5E" w:rsidTr="00960C8D">
        <w:trPr>
          <w:trHeight w:val="2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Default="005C61AC">
            <w:pPr>
              <w:pStyle w:val="a3"/>
              <w:spacing w:before="0" w:beforeAutospacing="0" w:after="0" w:afterAutospacing="0"/>
              <w:jc w:val="center"/>
            </w:pPr>
            <w:r w:rsidRPr="005C61AC">
              <w:rPr>
                <w:rFonts w:ascii="Times New Roman" w:hAnsi="Times New Roman" w:cs="Times New Roman"/>
                <w:b/>
                <w:color w:val="000000"/>
                <w:lang w:val="uk-UA"/>
              </w:rPr>
              <w:t>14.04.2025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Відправлення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групи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дітей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які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потребують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особливої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соц</w:t>
            </w:r>
            <w:proofErr w:type="gram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іальної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уваги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та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підтримки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на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оздоровлення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та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відпочинок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до МДЦ «Артек» м.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Київ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, Пуща-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Водиця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, 14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лінія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МДЦ «Артек», м. Київ, Пуща-Водиця, 14 лінія </w:t>
            </w:r>
          </w:p>
          <w:p w:rsidR="005C61AC" w:rsidRPr="005C61AC" w:rsidRDefault="005C61AC" w:rsidP="005C61AC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120E5E" w:rsidRDefault="005C61AC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79792B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5C61AC" w:rsidRPr="00120E5E" w:rsidTr="00C91FE1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C61AC">
              <w:rPr>
                <w:rFonts w:ascii="Times New Roman" w:hAnsi="Times New Roman" w:cs="Times New Roman"/>
                <w:b/>
                <w:color w:val="000000"/>
                <w:lang w:val="uk-UA"/>
              </w:rPr>
              <w:t>15-17.04.2025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Чемпіонат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з волейболу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серед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дівчат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2012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р.н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  <w:r w:rsidRPr="005C61AC">
              <w:rPr>
                <w:lang w:val="uk-UA"/>
              </w:rPr>
              <w:t xml:space="preserve">м. </w:t>
            </w:r>
            <w:proofErr w:type="spellStart"/>
            <w:r w:rsidRPr="005C61AC">
              <w:rPr>
                <w:lang w:val="uk-UA"/>
              </w:rPr>
              <w:t>Чернігів</w:t>
            </w:r>
            <w:proofErr w:type="spellEnd"/>
            <w:r w:rsidRPr="005C61AC">
              <w:rPr>
                <w:lang w:val="uk-UA"/>
              </w:rPr>
              <w:t>,</w:t>
            </w:r>
          </w:p>
          <w:p w:rsidR="005C61AC" w:rsidRDefault="005C61AC" w:rsidP="005C61AC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61AC">
              <w:rPr>
                <w:rFonts w:ascii="Times New Roman" w:hAnsi="Times New Roman" w:cs="Times New Roman"/>
                <w:lang w:val="uk-UA"/>
              </w:rPr>
              <w:t xml:space="preserve">проспект Перемоги, </w:t>
            </w:r>
          </w:p>
          <w:p w:rsidR="005C61AC" w:rsidRPr="005C61AC" w:rsidRDefault="005C61AC" w:rsidP="005C61AC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61AC">
              <w:rPr>
                <w:rFonts w:ascii="Times New Roman" w:hAnsi="Times New Roman" w:cs="Times New Roman"/>
                <w:lang w:val="uk-UA"/>
              </w:rPr>
              <w:t xml:space="preserve">б. 110-А, 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Позашкільний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навчальний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заклад «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Чернігівська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обласна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комплексна 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дитячо-юнацька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спортивна школа»,</w:t>
            </w:r>
          </w:p>
          <w:p w:rsidR="005C61AC" w:rsidRPr="005C61AC" w:rsidRDefault="005C61AC" w:rsidP="005C61AC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61AC">
              <w:rPr>
                <w:rFonts w:ascii="Times New Roman" w:hAnsi="Times New Roman" w:cs="Times New Roman"/>
                <w:lang w:val="uk-UA"/>
              </w:rPr>
              <w:t>початок о 10:00,</w:t>
            </w:r>
          </w:p>
          <w:p w:rsidR="005C61AC" w:rsidRPr="005C61AC" w:rsidRDefault="005C61AC" w:rsidP="005C61AC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відкриття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змагань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о 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8D" w:rsidRDefault="00960C8D" w:rsidP="00960C8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960C8D" w:rsidRPr="00960C8D" w:rsidRDefault="00960C8D" w:rsidP="00960C8D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960C8D">
              <w:rPr>
                <w:lang w:val="uk-UA"/>
              </w:rPr>
              <w:t>Чернігівська</w:t>
            </w:r>
            <w:proofErr w:type="spellEnd"/>
          </w:p>
          <w:p w:rsidR="00960C8D" w:rsidRPr="00960C8D" w:rsidRDefault="00960C8D" w:rsidP="00960C8D">
            <w:pPr>
              <w:pStyle w:val="a3"/>
              <w:tabs>
                <w:tab w:val="left" w:pos="-108"/>
                <w:tab w:val="left" w:pos="2334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C8D">
              <w:rPr>
                <w:rFonts w:ascii="Times New Roman" w:hAnsi="Times New Roman" w:cs="Times New Roman"/>
                <w:lang w:val="uk-UA"/>
              </w:rPr>
              <w:t>обласна</w:t>
            </w:r>
            <w:proofErr w:type="spellEnd"/>
            <w:r w:rsidRPr="00960C8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60C8D">
              <w:rPr>
                <w:rFonts w:ascii="Times New Roman" w:hAnsi="Times New Roman" w:cs="Times New Roman"/>
                <w:lang w:val="uk-UA"/>
              </w:rPr>
              <w:t>федерація</w:t>
            </w:r>
            <w:proofErr w:type="spellEnd"/>
            <w:r w:rsidRPr="00960C8D">
              <w:rPr>
                <w:rFonts w:ascii="Times New Roman" w:hAnsi="Times New Roman" w:cs="Times New Roman"/>
                <w:lang w:val="uk-UA"/>
              </w:rPr>
              <w:t xml:space="preserve"> волейболу</w:t>
            </w:r>
          </w:p>
          <w:p w:rsidR="005C61AC" w:rsidRDefault="005C61AC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  <w:tr w:rsidR="005C61AC" w:rsidRPr="00120E5E" w:rsidTr="00C91FE1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C61AC">
              <w:rPr>
                <w:rFonts w:ascii="Times New Roman" w:hAnsi="Times New Roman" w:cs="Times New Roman"/>
                <w:b/>
                <w:color w:val="000000"/>
                <w:lang w:val="uk-UA"/>
              </w:rPr>
              <w:t>16-17.04.2025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Навчання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за типовою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загальною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короткостроковою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програмою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proofErr w:type="gram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ідвищення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кваліфікації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Молодіжна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політика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, заснована на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підходах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участі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» для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державних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службовців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районних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державних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адміністрацій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посадових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сільських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селищних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міських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рад області,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відповідальних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за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реалізацію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молодіжної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політики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м. Чернігів</w:t>
            </w:r>
          </w:p>
          <w:p w:rsidR="005C61AC" w:rsidRPr="005C61AC" w:rsidRDefault="005C61AC" w:rsidP="005C61AC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  <w:r w:rsidRPr="005C61AC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5C61AC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online</w:t>
            </w:r>
            <w:proofErr w:type="spellEnd"/>
            <w:r w:rsidRPr="005C61AC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960C8D" w:rsidP="005C6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60C8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Відділ з питань молоді та організації оздоровлення дітей</w:t>
            </w:r>
            <w:r w:rsidR="005C61AC" w:rsidRPr="005C61A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5C61AC" w:rsidRPr="00960C8D" w:rsidRDefault="005C61AC" w:rsidP="005C61A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 w:eastAsia="uk-UA"/>
              </w:rPr>
            </w:pPr>
            <w:r w:rsidRPr="005C61AC">
              <w:rPr>
                <w:color w:val="000000"/>
                <w:lang w:val="uk-UA" w:eastAsia="uk-UA"/>
              </w:rPr>
              <w:t>Чернігівський регіональний центр підвищення кваліфікації</w:t>
            </w:r>
          </w:p>
        </w:tc>
      </w:tr>
      <w:tr w:rsidR="005C61AC" w:rsidRPr="00120E5E" w:rsidTr="00960C8D">
        <w:trPr>
          <w:trHeight w:val="3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A663BC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C61AC">
              <w:rPr>
                <w:rFonts w:ascii="Times New Roman" w:hAnsi="Times New Roman" w:cs="Times New Roman"/>
                <w:b/>
                <w:color w:val="000000"/>
                <w:lang w:val="uk-UA"/>
              </w:rPr>
              <w:lastRenderedPageBreak/>
              <w:t>17.04.2025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Підписання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Меморандуму про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співпрацю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партнерство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" w:name="_Hlk187325934"/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Чернігівською</w:t>
            </w:r>
            <w:bookmarkEnd w:id="1"/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обласною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державною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адміністрацією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Міжнародним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благодійним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фондом «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фундація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громадського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здоров’я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Представництвом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корпорації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HealthRight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International</w:t>
            </w:r>
            <w:proofErr w:type="spellEnd"/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Україні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5C61AC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5C61AC">
              <w:rPr>
                <w:lang w:val="uk-UA"/>
              </w:rPr>
              <w:t>м. </w:t>
            </w:r>
            <w:proofErr w:type="spellStart"/>
            <w:r w:rsidRPr="005C61AC">
              <w:rPr>
                <w:lang w:val="uk-UA"/>
              </w:rPr>
              <w:t>Чернігів</w:t>
            </w:r>
            <w:proofErr w:type="spellEnd"/>
            <w:r w:rsidRPr="005C61AC">
              <w:rPr>
                <w:lang w:val="uk-UA"/>
              </w:rPr>
              <w:t>,</w:t>
            </w:r>
          </w:p>
          <w:p w:rsidR="005C61AC" w:rsidRPr="005C61AC" w:rsidRDefault="005C61AC" w:rsidP="005C61A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Чернігівська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обласна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державна </w:t>
            </w:r>
            <w:proofErr w:type="gramStart"/>
            <w:r w:rsidRPr="005C61AC">
              <w:rPr>
                <w:rFonts w:ascii="Times New Roman" w:hAnsi="Times New Roman" w:cs="Times New Roman"/>
                <w:lang w:val="uk-UA"/>
              </w:rPr>
              <w:t>адм</w:t>
            </w:r>
            <w:proofErr w:type="gramEnd"/>
            <w:r w:rsidRPr="005C61AC">
              <w:rPr>
                <w:rFonts w:ascii="Times New Roman" w:hAnsi="Times New Roman" w:cs="Times New Roman"/>
                <w:lang w:val="uk-UA"/>
              </w:rPr>
              <w:t xml:space="preserve">іністрація, зал </w:t>
            </w:r>
            <w:proofErr w:type="spellStart"/>
            <w:r w:rsidRPr="005C61AC">
              <w:rPr>
                <w:rFonts w:ascii="Times New Roman" w:hAnsi="Times New Roman" w:cs="Times New Roman"/>
                <w:lang w:val="uk-UA"/>
              </w:rPr>
              <w:t>засідань</w:t>
            </w:r>
            <w:proofErr w:type="spellEnd"/>
            <w:r w:rsidRPr="005C61AC">
              <w:rPr>
                <w:rFonts w:ascii="Times New Roman" w:hAnsi="Times New Roman" w:cs="Times New Roman"/>
                <w:lang w:val="uk-UA"/>
              </w:rPr>
              <w:t xml:space="preserve"> № 2</w:t>
            </w:r>
          </w:p>
          <w:p w:rsidR="005C61AC" w:rsidRPr="00C91FE1" w:rsidRDefault="005C61AC" w:rsidP="005C61AC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  <w:r w:rsidRPr="005C61AC">
              <w:rPr>
                <w:lang w:val="uk-UA"/>
              </w:rPr>
              <w:t>об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Default="005C61AC" w:rsidP="005C61AC">
            <w:pPr>
              <w:pStyle w:val="docdata"/>
              <w:tabs>
                <w:tab w:val="left" w:pos="2334"/>
              </w:tabs>
              <w:spacing w:before="0" w:beforeAutospacing="0" w:after="0" w:afterAutospacing="0"/>
              <w:ind w:right="-16"/>
              <w:jc w:val="center"/>
              <w:rPr>
                <w:lang w:val="uk-UA"/>
              </w:rPr>
            </w:pPr>
            <w:r w:rsidRPr="00151A89">
              <w:rPr>
                <w:lang w:val="uk-UA"/>
              </w:rPr>
              <w:t>Відділ з питань сім’ї та гендерної політики</w:t>
            </w:r>
            <w:r>
              <w:rPr>
                <w:lang w:val="uk-UA"/>
              </w:rPr>
              <w:t xml:space="preserve">, </w:t>
            </w:r>
          </w:p>
          <w:p w:rsidR="005C61AC" w:rsidRPr="005C61AC" w:rsidRDefault="005C61AC" w:rsidP="005C61AC">
            <w:pPr>
              <w:tabs>
                <w:tab w:val="left" w:pos="-108"/>
                <w:tab w:val="left" w:pos="2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</w:t>
            </w:r>
            <w:proofErr w:type="spellEnd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>благодійний</w:t>
            </w:r>
            <w:proofErr w:type="spellEnd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фонд «</w:t>
            </w:r>
            <w:proofErr w:type="spellStart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  <w:proofErr w:type="spellEnd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>фундація</w:t>
            </w:r>
            <w:proofErr w:type="spellEnd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>громадського</w:t>
            </w:r>
            <w:proofErr w:type="spellEnd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>здоров’я</w:t>
            </w:r>
            <w:proofErr w:type="spellEnd"/>
            <w:r w:rsidRPr="005C61A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5C61AC" w:rsidRDefault="005C61AC" w:rsidP="005C61AC">
            <w:pPr>
              <w:pStyle w:val="docdata"/>
              <w:tabs>
                <w:tab w:val="left" w:pos="2334"/>
              </w:tabs>
              <w:spacing w:before="0" w:beforeAutospacing="0" w:after="0" w:afterAutospacing="0"/>
              <w:ind w:right="-16"/>
              <w:jc w:val="center"/>
              <w:rPr>
                <w:lang w:val="uk-UA"/>
              </w:rPr>
            </w:pPr>
            <w:proofErr w:type="spellStart"/>
            <w:r w:rsidRPr="005C61AC">
              <w:rPr>
                <w:lang w:val="uk-UA"/>
              </w:rPr>
              <w:t>Представництво</w:t>
            </w:r>
            <w:proofErr w:type="spellEnd"/>
            <w:r w:rsidRPr="005C61AC">
              <w:rPr>
                <w:lang w:val="uk-UA"/>
              </w:rPr>
              <w:t xml:space="preserve"> </w:t>
            </w:r>
            <w:proofErr w:type="spellStart"/>
            <w:r w:rsidRPr="005C61AC">
              <w:rPr>
                <w:lang w:val="uk-UA"/>
              </w:rPr>
              <w:t>HealthRight</w:t>
            </w:r>
            <w:proofErr w:type="spellEnd"/>
            <w:r w:rsidRPr="005C61AC">
              <w:rPr>
                <w:lang w:val="uk-UA"/>
              </w:rPr>
              <w:t xml:space="preserve"> </w:t>
            </w:r>
            <w:proofErr w:type="spellStart"/>
            <w:r w:rsidRPr="005C61AC">
              <w:rPr>
                <w:lang w:val="uk-UA"/>
              </w:rPr>
              <w:t>International</w:t>
            </w:r>
            <w:proofErr w:type="spellEnd"/>
            <w:r w:rsidRPr="005C61AC">
              <w:rPr>
                <w:lang w:val="uk-UA"/>
              </w:rPr>
              <w:t xml:space="preserve">  </w:t>
            </w:r>
            <w:r>
              <w:rPr>
                <w:lang w:val="uk-UA"/>
              </w:rPr>
              <w:t>«Право на здоров’я»  в Україні</w:t>
            </w:r>
          </w:p>
        </w:tc>
      </w:tr>
      <w:tr w:rsidR="005C61AC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A663BC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1AC">
              <w:rPr>
                <w:rFonts w:ascii="Times New Roman" w:hAnsi="Times New Roman" w:cs="Times New Roman"/>
                <w:b/>
                <w:color w:val="000000"/>
              </w:rPr>
              <w:t>18.04.2025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5C61AC" w:rsidRDefault="005C61AC" w:rsidP="00A663B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1AC">
              <w:rPr>
                <w:rFonts w:ascii="Times New Roman" w:hAnsi="Times New Roman" w:cs="Times New Roman"/>
                <w:color w:val="000000"/>
              </w:rPr>
              <w:t>Установчі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</w:rPr>
              <w:t>збори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</w:rPr>
              <w:t>Молодіжної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</w:rPr>
              <w:t xml:space="preserve"> ради при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</w:rPr>
              <w:t>Чернігівській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</w:rPr>
              <w:t>обласній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  <w:color w:val="000000"/>
              </w:rPr>
              <w:t>державній</w:t>
            </w:r>
            <w:proofErr w:type="spellEnd"/>
            <w:r w:rsidRPr="005C61A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C61AC">
              <w:rPr>
                <w:rFonts w:ascii="Times New Roman" w:hAnsi="Times New Roman" w:cs="Times New Roman"/>
                <w:color w:val="000000"/>
              </w:rPr>
              <w:t>адм</w:t>
            </w:r>
            <w:proofErr w:type="gramEnd"/>
            <w:r w:rsidRPr="005C61AC">
              <w:rPr>
                <w:rFonts w:ascii="Times New Roman" w:hAnsi="Times New Roman" w:cs="Times New Roman"/>
                <w:color w:val="000000"/>
              </w:rPr>
              <w:t>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Default="005C61AC" w:rsidP="005C61AC">
            <w:pPr>
              <w:pStyle w:val="docdata"/>
              <w:spacing w:before="0" w:beforeAutospacing="0" w:after="0" w:afterAutospacing="0"/>
              <w:jc w:val="center"/>
            </w:pPr>
            <w:r w:rsidRPr="005C61AC">
              <w:t>м. </w:t>
            </w:r>
            <w:proofErr w:type="spellStart"/>
            <w:r w:rsidRPr="005C61AC">
              <w:t>Чернігів</w:t>
            </w:r>
            <w:proofErr w:type="spellEnd"/>
            <w:r w:rsidRPr="005C61AC">
              <w:t>,</w:t>
            </w:r>
          </w:p>
          <w:p w:rsidR="005C61AC" w:rsidRPr="005C61AC" w:rsidRDefault="005C61AC" w:rsidP="005C61A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1AC">
              <w:rPr>
                <w:rFonts w:ascii="Times New Roman" w:hAnsi="Times New Roman" w:cs="Times New Roman"/>
              </w:rPr>
              <w:t>Чернігівська</w:t>
            </w:r>
            <w:proofErr w:type="spellEnd"/>
            <w:r w:rsidRPr="005C6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1AC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5C61AC">
              <w:rPr>
                <w:rFonts w:ascii="Times New Roman" w:hAnsi="Times New Roman" w:cs="Times New Roman"/>
              </w:rPr>
              <w:t xml:space="preserve"> державна </w:t>
            </w:r>
            <w:proofErr w:type="gramStart"/>
            <w:r w:rsidRPr="005C61AC">
              <w:rPr>
                <w:rFonts w:ascii="Times New Roman" w:hAnsi="Times New Roman" w:cs="Times New Roman"/>
              </w:rPr>
              <w:t>адм</w:t>
            </w:r>
            <w:proofErr w:type="gramEnd"/>
            <w:r w:rsidRPr="005C61AC">
              <w:rPr>
                <w:rFonts w:ascii="Times New Roman" w:hAnsi="Times New Roman" w:cs="Times New Roman"/>
              </w:rPr>
              <w:t xml:space="preserve">іністрація, зал </w:t>
            </w:r>
            <w:proofErr w:type="spellStart"/>
            <w:r w:rsidRPr="005C61AC">
              <w:rPr>
                <w:rFonts w:ascii="Times New Roman" w:hAnsi="Times New Roman" w:cs="Times New Roman"/>
              </w:rPr>
              <w:t>засідань</w:t>
            </w:r>
            <w:proofErr w:type="spellEnd"/>
            <w:r w:rsidRPr="005C61AC">
              <w:rPr>
                <w:rFonts w:ascii="Times New Roman" w:hAnsi="Times New Roman" w:cs="Times New Roman"/>
              </w:rPr>
              <w:t xml:space="preserve"> № 2</w:t>
            </w:r>
          </w:p>
          <w:p w:rsidR="005C61AC" w:rsidRPr="008B6BA0" w:rsidRDefault="005C61AC" w:rsidP="005C61AC">
            <w:pPr>
              <w:pStyle w:val="docdata"/>
              <w:spacing w:before="0" w:beforeAutospacing="0" w:after="0" w:afterAutospacing="0"/>
              <w:ind w:left="-99" w:right="-58"/>
              <w:jc w:val="center"/>
            </w:pPr>
            <w:r w:rsidRPr="005C61AC">
              <w:t>об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120E5E" w:rsidRDefault="005C61AC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79792B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5C61AC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0718E5" w:rsidRDefault="005C61AC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Default="005C61AC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AC" w:rsidRDefault="005C61AC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5C61AC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5C61AC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5C61AC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0718E5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AC" w:rsidRPr="0079792B" w:rsidRDefault="005C61AC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5C61AC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79792B" w:rsidRDefault="005C61AC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8E17DD" w:rsidRDefault="005C61AC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AC" w:rsidRPr="00120E5E" w:rsidRDefault="005C61AC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C61AC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6BA0"/>
    <w:rsid w:val="008E17DD"/>
    <w:rsid w:val="008F7556"/>
    <w:rsid w:val="009367D3"/>
    <w:rsid w:val="00951BC9"/>
    <w:rsid w:val="00960C8D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EEEA-077C-4872-BB81-FC9AE4EB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27</cp:revision>
  <cp:lastPrinted>2025-04-09T11:32:00Z</cp:lastPrinted>
  <dcterms:created xsi:type="dcterms:W3CDTF">2024-05-15T07:00:00Z</dcterms:created>
  <dcterms:modified xsi:type="dcterms:W3CDTF">2025-04-09T11:36:00Z</dcterms:modified>
</cp:coreProperties>
</file>